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Modified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6025233" cy="2793107"/>
            <wp:effectExtent b="0" l="0" r="0" t="0"/>
            <wp:docPr descr="A screenshot of a cell phon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screenshot of a cell phone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5233" cy="2793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this study an experiment or an observational study? Explain your answer.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 student volunteer is selected at random fro</w:t>
      </w:r>
      <w:r w:rsidDel="00000000" w:rsidR="00000000" w:rsidRPr="00000000">
        <w:rPr>
          <w:rtl w:val="0"/>
        </w:rPr>
        <w:t xml:space="preserve">m those students in the study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what is the probability that they contracted the flu?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Given that a student took Vitamin C, what is the probability that they contracted the flu?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upon your answers in part b &amp; c, are “contracting the flu” and “taking Vitamin C” independent of each other? Explain.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health expert believes that Vitamin C reduces the occurrence of the flu in the population of students who would volunteer for such a study. State the name of the significance test and the null and alternative hypothesis that the health expert could have used to assess his claim.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Assume that the conditions for running this test are met, the test resulted in a p value= 0.0096.    Based upon th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 value, what conclusion should the health expert make? Explain.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